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09897" w14:textId="49B8330F" w:rsidR="007E515B" w:rsidRPr="0023701C" w:rsidRDefault="00A064F0" w:rsidP="005C13F9">
      <w:pPr>
        <w:spacing w:line="276" w:lineRule="auto"/>
        <w:jc w:val="center"/>
        <w:rPr>
          <w:b/>
          <w:bCs/>
          <w:sz w:val="28"/>
          <w:szCs w:val="28"/>
          <w:u w:val="single"/>
        </w:rPr>
      </w:pPr>
      <w:r w:rsidRPr="0023701C">
        <w:rPr>
          <w:b/>
          <w:bCs/>
          <w:sz w:val="28"/>
          <w:szCs w:val="28"/>
          <w:u w:val="single"/>
        </w:rPr>
        <w:t>“</w:t>
      </w:r>
      <w:r w:rsidR="005C13F9" w:rsidRPr="0023701C">
        <w:rPr>
          <w:b/>
          <w:bCs/>
          <w:sz w:val="28"/>
          <w:szCs w:val="28"/>
          <w:u w:val="single"/>
        </w:rPr>
        <w:t>OUT OF AREA</w:t>
      </w:r>
      <w:r w:rsidRPr="0023701C">
        <w:rPr>
          <w:b/>
          <w:bCs/>
          <w:sz w:val="28"/>
          <w:szCs w:val="28"/>
          <w:u w:val="single"/>
        </w:rPr>
        <w:t>”</w:t>
      </w:r>
      <w:r w:rsidR="005C13F9" w:rsidRPr="0023701C">
        <w:rPr>
          <w:b/>
          <w:bCs/>
          <w:sz w:val="28"/>
          <w:szCs w:val="28"/>
          <w:u w:val="single"/>
        </w:rPr>
        <w:t xml:space="preserve"> REGISTRATION</w:t>
      </w:r>
    </w:p>
    <w:p w14:paraId="59C271D1" w14:textId="77777777" w:rsidR="00132C98" w:rsidRPr="0063078A" w:rsidRDefault="00132C98" w:rsidP="00C16C41">
      <w:pPr>
        <w:spacing w:line="276" w:lineRule="auto"/>
        <w:rPr>
          <w:rFonts w:ascii="Arial" w:hAnsi="Arial" w:cs="Arial"/>
          <w:color w:val="000000"/>
        </w:rPr>
      </w:pPr>
    </w:p>
    <w:p w14:paraId="13955072" w14:textId="3D4FA58D" w:rsidR="00132C98" w:rsidRDefault="00A064F0" w:rsidP="00A064F0">
      <w:r>
        <w:t>Your home address is not within our practice boundary, and you are requesting to be registered as an ‘out of area’ patient.</w:t>
      </w:r>
    </w:p>
    <w:p w14:paraId="7B0A41C9" w14:textId="538AC523" w:rsidR="00A064F0" w:rsidRDefault="00A064F0" w:rsidP="00A064F0"/>
    <w:p w14:paraId="221639BE" w14:textId="22255678" w:rsidR="00A064F0" w:rsidRPr="00A064F0" w:rsidRDefault="00A064F0" w:rsidP="00A064F0">
      <w:r>
        <w:t xml:space="preserve">As you live outside the practice boundary, we must make you aware that the practice will not be able to provide any home visits, if required. </w:t>
      </w:r>
      <w:r w:rsidRPr="00A064F0">
        <w:t>If you are likely to need home visits due to any known medical condition</w:t>
      </w:r>
      <w:r>
        <w:t>,</w:t>
      </w:r>
      <w:r w:rsidRPr="00A064F0">
        <w:t xml:space="preserve"> then </w:t>
      </w:r>
      <w:r>
        <w:t>you must register</w:t>
      </w:r>
      <w:r w:rsidRPr="00A064F0">
        <w:t xml:space="preserve"> with a local GP service who can provide a home visiting service and not as an out of area patient.</w:t>
      </w:r>
    </w:p>
    <w:p w14:paraId="16688FCF" w14:textId="77777777" w:rsidR="00A064F0" w:rsidRDefault="00A064F0" w:rsidP="00A064F0"/>
    <w:p w14:paraId="0D238861" w14:textId="7C87327D" w:rsidR="00A064F0" w:rsidRDefault="007B49B5" w:rsidP="00A064F0">
      <w:r>
        <w:t>You may</w:t>
      </w:r>
      <w:r w:rsidR="00A064F0">
        <w:t>,</w:t>
      </w:r>
      <w:r w:rsidR="005C13F9" w:rsidRPr="00A064F0">
        <w:t xml:space="preserve"> on occasion, develop an urgent illness or injury at home that means attending this GP surgery as normal would not be appropriate.</w:t>
      </w:r>
      <w:r w:rsidR="005C13F9">
        <w:t xml:space="preserve"> </w:t>
      </w:r>
    </w:p>
    <w:p w14:paraId="045F655A" w14:textId="77777777" w:rsidR="00A064F0" w:rsidRPr="00A064F0" w:rsidRDefault="00A064F0" w:rsidP="00A064F0"/>
    <w:p w14:paraId="010BAF37" w14:textId="5F22C7D4" w:rsidR="00A064F0" w:rsidRDefault="005C13F9" w:rsidP="00A064F0">
      <w:r w:rsidRPr="00A064F0">
        <w:t>If this is the case and you require a GP</w:t>
      </w:r>
      <w:r w:rsidR="00A064F0">
        <w:t xml:space="preserve">, </w:t>
      </w:r>
      <w:r w:rsidRPr="00A064F0">
        <w:t xml:space="preserve">please contact this practice in the first instance. If we determine you need access to services local to where you live, we may ask you to call NHS 111. In these circumstances NHS 111 will direct you to the local service that has been established by NHS England for patients such as you. This local service could be a GP practice near to where you live, the local walk-in or urgent care </w:t>
      </w:r>
      <w:proofErr w:type="spellStart"/>
      <w:r w:rsidRPr="00A064F0">
        <w:t>centre</w:t>
      </w:r>
      <w:proofErr w:type="spellEnd"/>
      <w:r w:rsidRPr="00A064F0">
        <w:t>, A&amp;E or minor injuries unit. This local service will then decide if you can attend for an urgent face to face appointment with a healthcare professional or if a home visit is needed which will be based on your individual circumstances.</w:t>
      </w:r>
    </w:p>
    <w:p w14:paraId="1104AC80" w14:textId="77777777" w:rsidR="00A064F0" w:rsidRDefault="00A064F0" w:rsidP="006D226D">
      <w:pPr>
        <w:tabs>
          <w:tab w:val="left" w:pos="6710"/>
        </w:tabs>
      </w:pPr>
    </w:p>
    <w:p w14:paraId="3C19BCD5" w14:textId="5768CC79" w:rsidR="00A064F0" w:rsidRDefault="005C13F9" w:rsidP="006D226D">
      <w:pPr>
        <w:tabs>
          <w:tab w:val="left" w:pos="6710"/>
        </w:tabs>
      </w:pPr>
      <w:r>
        <w:t>You will need to register with this healthcare provider, on a temporary basis. You are allowed a maximum of 2 home visits and 4 consultations or telephone consultations per year with the temporary practice. If you exceed this limit, your registration as an Out of Area Registered patient will be reviewed.</w:t>
      </w:r>
      <w:r w:rsidR="00A064F0">
        <w:t xml:space="preserve"> </w:t>
      </w:r>
    </w:p>
    <w:p w14:paraId="14BC95D4" w14:textId="77777777" w:rsidR="00A064F0" w:rsidRDefault="00A064F0" w:rsidP="006D226D">
      <w:pPr>
        <w:tabs>
          <w:tab w:val="left" w:pos="6710"/>
        </w:tabs>
      </w:pPr>
    </w:p>
    <w:p w14:paraId="41574660" w14:textId="77777777" w:rsidR="00A064F0" w:rsidRDefault="005C13F9" w:rsidP="006D226D">
      <w:pPr>
        <w:tabs>
          <w:tab w:val="left" w:pos="6710"/>
        </w:tabs>
      </w:pPr>
      <w:r>
        <w:t>If this is in the out-of-hours period when GP surgeries are normally closed – between 6.30pm and 8.30am weekdays and during weekend – NHS 111 will direct you to the local out-of-hours provider.</w:t>
      </w:r>
    </w:p>
    <w:p w14:paraId="76B5AE4D" w14:textId="77777777" w:rsidR="00A064F0" w:rsidRDefault="00A064F0" w:rsidP="006D226D">
      <w:pPr>
        <w:tabs>
          <w:tab w:val="left" w:pos="6710"/>
        </w:tabs>
      </w:pPr>
    </w:p>
    <w:p w14:paraId="4BA408E5" w14:textId="556F6DC9" w:rsidR="00BB072D" w:rsidRDefault="00A064F0" w:rsidP="006D226D">
      <w:pPr>
        <w:tabs>
          <w:tab w:val="left" w:pos="6710"/>
        </w:tabs>
        <w:rPr>
          <w:b/>
          <w:bCs/>
        </w:rPr>
      </w:pPr>
      <w:r>
        <w:rPr>
          <w:b/>
          <w:bCs/>
        </w:rPr>
        <w:t>Please note t</w:t>
      </w:r>
      <w:r w:rsidRPr="00A064F0">
        <w:rPr>
          <w:b/>
          <w:bCs/>
        </w:rPr>
        <w:t>his does not include routine prescription requests</w:t>
      </w:r>
      <w:r>
        <w:rPr>
          <w:b/>
          <w:bCs/>
        </w:rPr>
        <w:t>.</w:t>
      </w:r>
    </w:p>
    <w:p w14:paraId="1FCAE4D9" w14:textId="45BA25EF" w:rsidR="00911EFD" w:rsidRDefault="00911EFD" w:rsidP="006D226D">
      <w:pPr>
        <w:tabs>
          <w:tab w:val="left" w:pos="6710"/>
        </w:tabs>
        <w:rPr>
          <w:b/>
          <w:bCs/>
        </w:rPr>
      </w:pPr>
    </w:p>
    <w:p w14:paraId="114E1825" w14:textId="6B9F8A4A" w:rsidR="00911EFD" w:rsidRDefault="00911EFD" w:rsidP="00911EFD">
      <w:pPr>
        <w:tabs>
          <w:tab w:val="left" w:pos="6710"/>
        </w:tabs>
        <w:jc w:val="center"/>
      </w:pPr>
      <w:r>
        <w:t>Please complete the slip below and return with your registration form</w:t>
      </w:r>
    </w:p>
    <w:p w14:paraId="6289199D" w14:textId="4864695E" w:rsidR="00AD6574" w:rsidRDefault="00AD6574" w:rsidP="00911EFD">
      <w:pPr>
        <w:tabs>
          <w:tab w:val="left" w:pos="6710"/>
        </w:tabs>
        <w:jc w:val="center"/>
      </w:pPr>
      <w:r>
        <w:rPr>
          <w:noProof/>
        </w:rPr>
        <mc:AlternateContent>
          <mc:Choice Requires="wps">
            <w:drawing>
              <wp:anchor distT="0" distB="0" distL="114300" distR="114300" simplePos="0" relativeHeight="251658240" behindDoc="0" locked="0" layoutInCell="1" allowOverlap="1" wp14:anchorId="7E210908" wp14:editId="5427A029">
                <wp:simplePos x="0" y="0"/>
                <wp:positionH relativeFrom="column">
                  <wp:posOffset>-368935</wp:posOffset>
                </wp:positionH>
                <wp:positionV relativeFrom="paragraph">
                  <wp:posOffset>204470</wp:posOffset>
                </wp:positionV>
                <wp:extent cx="7191375" cy="9525"/>
                <wp:effectExtent l="0" t="0" r="28575" b="2857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1375" cy="9525"/>
                        </a:xfrm>
                        <a:prstGeom prst="straightConnector1">
                          <a:avLst/>
                        </a:prstGeom>
                        <a:noFill/>
                        <a:ln w="9525">
                          <a:solidFill>
                            <a:srgbClr val="000000"/>
                          </a:solidFill>
                          <a:prstDash val="sys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6FB26B" id="_x0000_t32" coordsize="21600,21600" o:spt="32" o:oned="t" path="m,l21600,21600e" filled="f">
                <v:path arrowok="t" fillok="f" o:connecttype="none"/>
                <o:lock v:ext="edit" shapetype="t"/>
              </v:shapetype>
              <v:shape id="AutoShape 2" o:spid="_x0000_s1026" type="#_x0000_t32" style="position:absolute;margin-left:-29.05pt;margin-top:16.1pt;width:566.2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">
                <v:stroke dashstyle="3 1"/>
              </v:shape>
            </w:pict>
          </mc:Fallback>
        </mc:AlternateContent>
      </w:r>
    </w:p>
    <w:p w14:paraId="1BDAC194" w14:textId="32411638" w:rsidR="00911EFD" w:rsidRDefault="00911EFD" w:rsidP="00911EFD">
      <w:pPr>
        <w:tabs>
          <w:tab w:val="left" w:pos="6710"/>
        </w:tabs>
        <w:jc w:val="center"/>
      </w:pPr>
    </w:p>
    <w:p w14:paraId="05FE38D1" w14:textId="67316228" w:rsidR="00911EFD" w:rsidRDefault="00911EFD" w:rsidP="00911EFD">
      <w:pPr>
        <w:tabs>
          <w:tab w:val="left" w:pos="6710"/>
        </w:tabs>
        <w:jc w:val="center"/>
      </w:pPr>
      <w:r>
        <w:t>I accept that I am applying to register as an “Out of Area” patient and understand that I will need to contact 111 if I need to arrange a home visit or am unable to attend the surgery.</w:t>
      </w:r>
    </w:p>
    <w:p w14:paraId="6C8F74B1" w14:textId="567C942C" w:rsidR="00911EFD" w:rsidRDefault="00911EFD" w:rsidP="00911EFD">
      <w:pPr>
        <w:tabs>
          <w:tab w:val="left" w:pos="6710"/>
        </w:tabs>
        <w:jc w:val="center"/>
      </w:pPr>
    </w:p>
    <w:p w14:paraId="044D4F27" w14:textId="7785981E" w:rsidR="00911EFD" w:rsidRDefault="00911EFD" w:rsidP="00911EFD">
      <w:pPr>
        <w:tabs>
          <w:tab w:val="left" w:pos="6710"/>
        </w:tabs>
      </w:pPr>
      <w:r>
        <w:t>PRINT NAME…………………………………………………</w:t>
      </w:r>
      <w:r>
        <w:tab/>
        <w:t>DATE OF BIRTH…………………………</w:t>
      </w:r>
    </w:p>
    <w:p w14:paraId="5B29C0D7" w14:textId="77777777" w:rsidR="00911EFD" w:rsidRDefault="00911EFD" w:rsidP="00911EFD">
      <w:pPr>
        <w:tabs>
          <w:tab w:val="left" w:pos="6710"/>
        </w:tabs>
      </w:pPr>
    </w:p>
    <w:p w14:paraId="524C2E0F" w14:textId="47D262B4" w:rsidR="00911EFD" w:rsidRPr="00A064F0" w:rsidRDefault="00911EFD" w:rsidP="00911EFD">
      <w:pPr>
        <w:tabs>
          <w:tab w:val="left" w:pos="6710"/>
        </w:tabs>
      </w:pPr>
      <w:r>
        <w:t>Signed</w:t>
      </w:r>
      <w:r w:rsidR="00AD6574">
        <w:t>………………………………………………………</w:t>
      </w:r>
      <w:r w:rsidR="0023701C">
        <w:t>…...</w:t>
      </w:r>
      <w:r w:rsidR="00AD6574">
        <w:tab/>
        <w:t>Date………………………………………</w:t>
      </w:r>
      <w:proofErr w:type="gramStart"/>
      <w:r w:rsidR="00AD6574">
        <w:t>…..</w:t>
      </w:r>
      <w:proofErr w:type="gramEnd"/>
    </w:p>
    <w:sectPr w:rsidR="00911EFD" w:rsidRPr="00A064F0" w:rsidSect="00FA37F2">
      <w:headerReference w:type="default" r:id="rId8"/>
      <w:footerReference w:type="default" r:id="rId9"/>
      <w:pgSz w:w="11907" w:h="16840" w:code="9"/>
      <w:pgMar w:top="1701" w:right="851" w:bottom="1077" w:left="851"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E5D0A" w14:textId="77777777" w:rsidR="00B010B7" w:rsidRDefault="00B010B7" w:rsidP="0083649E">
      <w:r>
        <w:separator/>
      </w:r>
    </w:p>
  </w:endnote>
  <w:endnote w:type="continuationSeparator" w:id="0">
    <w:p w14:paraId="05B915A7" w14:textId="77777777" w:rsidR="00B010B7" w:rsidRDefault="00B010B7" w:rsidP="00836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7A083" w14:textId="77777777" w:rsidR="00E80583" w:rsidRDefault="00E80583" w:rsidP="00E80583">
    <w:pPr>
      <w:jc w:val="center"/>
      <w:rPr>
        <w:rFonts w:ascii="Arial" w:hAnsi="Arial" w:cs="Arial"/>
        <w:b/>
        <w:bCs/>
        <w:color w:val="000B5F"/>
        <w:sz w:val="18"/>
        <w:szCs w:val="18"/>
      </w:rPr>
    </w:pPr>
    <w:r>
      <w:rPr>
        <w:rFonts w:ascii="Arial" w:hAnsi="Arial" w:cs="Arial"/>
        <w:b/>
        <w:bCs/>
        <w:color w:val="000B5F"/>
        <w:sz w:val="18"/>
        <w:szCs w:val="18"/>
      </w:rPr>
      <w:t>Partners</w:t>
    </w:r>
  </w:p>
  <w:p w14:paraId="3AF28E62" w14:textId="77777777" w:rsidR="00140E08" w:rsidRDefault="00140E08" w:rsidP="00140E08">
    <w:pPr>
      <w:jc w:val="center"/>
      <w:rPr>
        <w:rFonts w:ascii="Arial" w:hAnsi="Arial" w:cs="Arial"/>
        <w:color w:val="000B5F"/>
        <w:sz w:val="16"/>
        <w:szCs w:val="16"/>
      </w:rPr>
    </w:pPr>
    <w:r>
      <w:rPr>
        <w:rFonts w:ascii="Arial" w:hAnsi="Arial" w:cs="Arial"/>
        <w:color w:val="000B5F"/>
        <w:sz w:val="16"/>
        <w:szCs w:val="16"/>
      </w:rPr>
      <w:t>Dr Christopher Andrews,</w:t>
    </w:r>
    <w:r w:rsidRPr="003963FE">
      <w:rPr>
        <w:rFonts w:ascii="Arial" w:hAnsi="Arial" w:cs="Arial"/>
        <w:color w:val="000B5F"/>
        <w:sz w:val="16"/>
        <w:szCs w:val="16"/>
      </w:rPr>
      <w:t xml:space="preserve"> </w:t>
    </w:r>
    <w:r>
      <w:rPr>
        <w:rFonts w:ascii="Arial" w:hAnsi="Arial" w:cs="Arial"/>
        <w:color w:val="000B5F"/>
        <w:sz w:val="16"/>
        <w:szCs w:val="16"/>
      </w:rPr>
      <w:t>Dr Nadine Burrows, Dr Bob Hodges, Dr Iain Jarvis, Dr Hasib Khalid, Dr Sam Kuok,</w:t>
    </w:r>
  </w:p>
  <w:p w14:paraId="064D24C4" w14:textId="77777777" w:rsidR="00140E08" w:rsidRDefault="00140E08" w:rsidP="00140E08">
    <w:pPr>
      <w:jc w:val="center"/>
      <w:rPr>
        <w:rFonts w:ascii="Arial" w:hAnsi="Arial" w:cs="Arial"/>
        <w:color w:val="000B5F"/>
        <w:sz w:val="16"/>
        <w:szCs w:val="16"/>
      </w:rPr>
    </w:pPr>
    <w:r>
      <w:rPr>
        <w:rFonts w:ascii="Arial" w:hAnsi="Arial" w:cs="Arial"/>
        <w:color w:val="000B5F"/>
        <w:sz w:val="16"/>
        <w:szCs w:val="16"/>
      </w:rPr>
      <w:t xml:space="preserve">Dr Joan Nash, Dr Laura Quentin, Dr Kannan Raj, Dr Jhumpa Sarkar </w:t>
    </w:r>
  </w:p>
  <w:p w14:paraId="3527375C" w14:textId="469DE9B8" w:rsidR="007559A7" w:rsidRDefault="00AD6574" w:rsidP="00E80583">
    <w:pPr>
      <w:jc w:val="center"/>
      <w:rPr>
        <w:rFonts w:ascii="Arial" w:hAnsi="Arial" w:cs="Arial"/>
        <w:color w:val="000B5F"/>
        <w:sz w:val="16"/>
        <w:szCs w:val="16"/>
      </w:rPr>
    </w:pPr>
    <w:r>
      <w:rPr>
        <w:noProof/>
      </w:rPr>
      <w:drawing>
        <wp:anchor distT="0" distB="0" distL="114300" distR="114300" simplePos="0" relativeHeight="251657728" behindDoc="1" locked="0" layoutInCell="1" allowOverlap="1" wp14:anchorId="035B3B6F" wp14:editId="45EA3FC9">
          <wp:simplePos x="0" y="0"/>
          <wp:positionH relativeFrom="column">
            <wp:posOffset>-1282065</wp:posOffset>
          </wp:positionH>
          <wp:positionV relativeFrom="paragraph">
            <wp:posOffset>369570</wp:posOffset>
          </wp:positionV>
          <wp:extent cx="8002905" cy="140144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2905" cy="1401445"/>
                  </a:xfrm>
                  <a:prstGeom prst="rect">
                    <a:avLst/>
                  </a:prstGeom>
                  <a:noFill/>
                </pic:spPr>
              </pic:pic>
            </a:graphicData>
          </a:graphic>
          <wp14:sizeRelH relativeFrom="page">
            <wp14:pctWidth>0</wp14:pctWidth>
          </wp14:sizeRelH>
          <wp14:sizeRelV relativeFrom="page">
            <wp14:pctHeight>0</wp14:pctHeight>
          </wp14:sizeRelV>
        </wp:anchor>
      </w:drawing>
    </w:r>
  </w:p>
  <w:p w14:paraId="3C838277" w14:textId="77777777" w:rsidR="007B0CEB" w:rsidRPr="007B0CEB" w:rsidRDefault="007B0CEB" w:rsidP="00E80583">
    <w:pPr>
      <w:jc w:val="center"/>
      <w:rPr>
        <w:rFonts w:ascii="Arial" w:hAnsi="Arial" w:cs="Arial"/>
        <w:i/>
        <w:iCs/>
        <w:color w:val="000B5F"/>
        <w:sz w:val="16"/>
        <w:szCs w:val="16"/>
      </w:rPr>
    </w:pPr>
    <w:r w:rsidRPr="007B0CEB">
      <w:rPr>
        <w:rFonts w:ascii="Arial" w:hAnsi="Arial" w:cs="Arial"/>
        <w:i/>
        <w:iCs/>
        <w:color w:val="000B5F"/>
        <w:sz w:val="16"/>
        <w:szCs w:val="16"/>
      </w:rPr>
      <w:t>Aspen Medical Practice is committed to using recycled paper for printing where possible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60431" w14:textId="77777777" w:rsidR="00B010B7" w:rsidRDefault="00B010B7" w:rsidP="0083649E">
      <w:r>
        <w:separator/>
      </w:r>
    </w:p>
  </w:footnote>
  <w:footnote w:type="continuationSeparator" w:id="0">
    <w:p w14:paraId="31987FCE" w14:textId="77777777" w:rsidR="00B010B7" w:rsidRDefault="00B010B7" w:rsidP="00836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72" w:type="dxa"/>
      <w:tblLook w:val="04A0" w:firstRow="1" w:lastRow="0" w:firstColumn="1" w:lastColumn="0" w:noHBand="0" w:noVBand="1"/>
    </w:tblPr>
    <w:tblGrid>
      <w:gridCol w:w="3216"/>
      <w:gridCol w:w="2562"/>
      <w:gridCol w:w="4394"/>
    </w:tblGrid>
    <w:tr w:rsidR="0097649A" w:rsidRPr="00BE100D" w14:paraId="2FC14EB0" w14:textId="77777777" w:rsidTr="008A5332">
      <w:tc>
        <w:tcPr>
          <w:tcW w:w="3216" w:type="dxa"/>
        </w:tcPr>
        <w:p w14:paraId="71BA86D2" w14:textId="0161FD2A" w:rsidR="00C16C41" w:rsidRPr="00BE100D" w:rsidRDefault="00AD6574" w:rsidP="00BE100D">
          <w:pPr>
            <w:pStyle w:val="Header"/>
            <w:ind w:right="-1"/>
          </w:pPr>
          <w:r>
            <w:rPr>
              <w:noProof/>
            </w:rPr>
            <w:drawing>
              <wp:inline distT="0" distB="0" distL="0" distR="0" wp14:anchorId="2B36D00A" wp14:editId="0FC48654">
                <wp:extent cx="1552575" cy="1552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inline>
            </w:drawing>
          </w:r>
        </w:p>
      </w:tc>
      <w:tc>
        <w:tcPr>
          <w:tcW w:w="2562" w:type="dxa"/>
        </w:tcPr>
        <w:p w14:paraId="1BD32C7D" w14:textId="77777777" w:rsidR="00C16C41" w:rsidRDefault="00C16C41" w:rsidP="006D2F6F">
          <w:pPr>
            <w:ind w:firstLine="720"/>
          </w:pPr>
        </w:p>
        <w:p w14:paraId="0F5E772D" w14:textId="77777777" w:rsidR="00FA37F2" w:rsidRPr="006D2F6F" w:rsidRDefault="00FA37F2" w:rsidP="006D2F6F">
          <w:pPr>
            <w:ind w:firstLine="720"/>
          </w:pPr>
        </w:p>
      </w:tc>
      <w:tc>
        <w:tcPr>
          <w:tcW w:w="4394" w:type="dxa"/>
        </w:tcPr>
        <w:p w14:paraId="360EC2EE" w14:textId="77777777" w:rsidR="00FA37F2" w:rsidRPr="0063078A" w:rsidRDefault="0097649A" w:rsidP="0097649A">
          <w:pPr>
            <w:pStyle w:val="Header"/>
            <w:tabs>
              <w:tab w:val="clear" w:pos="4320"/>
              <w:tab w:val="clear" w:pos="8640"/>
              <w:tab w:val="left" w:pos="900"/>
            </w:tabs>
            <w:spacing w:line="276" w:lineRule="auto"/>
            <w:ind w:right="-1"/>
            <w:rPr>
              <w:rFonts w:ascii="Arial" w:hAnsi="Arial" w:cs="Arial"/>
              <w:b/>
              <w:color w:val="000000"/>
              <w:sz w:val="18"/>
              <w:szCs w:val="18"/>
            </w:rPr>
          </w:pPr>
          <w:r w:rsidRPr="0063078A">
            <w:rPr>
              <w:rFonts w:ascii="Arial" w:hAnsi="Arial" w:cs="Arial"/>
              <w:b/>
              <w:color w:val="000000"/>
              <w:sz w:val="18"/>
              <w:szCs w:val="18"/>
            </w:rPr>
            <w:tab/>
          </w:r>
        </w:p>
        <w:p w14:paraId="6F58E62C" w14:textId="77777777" w:rsidR="00C16C41" w:rsidRPr="00D37C64" w:rsidRDefault="00C16C41" w:rsidP="0097649A">
          <w:pPr>
            <w:pStyle w:val="Header"/>
            <w:spacing w:line="276" w:lineRule="auto"/>
            <w:ind w:right="-1"/>
            <w:jc w:val="right"/>
            <w:rPr>
              <w:rFonts w:ascii="Arial" w:hAnsi="Arial" w:cs="Arial"/>
              <w:b/>
              <w:color w:val="000B5F"/>
              <w:sz w:val="28"/>
              <w:szCs w:val="28"/>
            </w:rPr>
          </w:pPr>
          <w:r w:rsidRPr="00D37C64">
            <w:rPr>
              <w:rFonts w:ascii="Arial" w:hAnsi="Arial" w:cs="Arial"/>
              <w:b/>
              <w:color w:val="000B5F"/>
              <w:sz w:val="28"/>
              <w:szCs w:val="28"/>
            </w:rPr>
            <w:t>ASPEN MEDICAL PRACTICE</w:t>
          </w:r>
        </w:p>
        <w:p w14:paraId="40830B4A" w14:textId="77777777" w:rsidR="00C16C41" w:rsidRPr="00D37C64" w:rsidRDefault="00EA7603" w:rsidP="0097649A">
          <w:pPr>
            <w:pStyle w:val="Header"/>
            <w:spacing w:line="276" w:lineRule="auto"/>
            <w:ind w:right="-1"/>
            <w:jc w:val="right"/>
            <w:rPr>
              <w:rFonts w:ascii="Arial" w:hAnsi="Arial" w:cs="Arial"/>
              <w:color w:val="000B5F"/>
              <w:sz w:val="20"/>
              <w:szCs w:val="20"/>
            </w:rPr>
          </w:pPr>
          <w:r w:rsidRPr="00D37C64">
            <w:rPr>
              <w:rFonts w:ascii="Arial" w:hAnsi="Arial" w:cs="Arial"/>
              <w:color w:val="000B5F"/>
              <w:sz w:val="20"/>
              <w:szCs w:val="20"/>
            </w:rPr>
            <w:t>Horton Road</w:t>
          </w:r>
          <w:r w:rsidR="006D2F6F" w:rsidRPr="00D37C64">
            <w:rPr>
              <w:rFonts w:ascii="Arial" w:hAnsi="Arial" w:cs="Arial"/>
              <w:color w:val="000B5F"/>
              <w:sz w:val="20"/>
              <w:szCs w:val="20"/>
            </w:rPr>
            <w:t xml:space="preserve">, </w:t>
          </w:r>
          <w:r w:rsidRPr="00D37C64">
            <w:rPr>
              <w:rFonts w:ascii="Arial" w:hAnsi="Arial" w:cs="Arial"/>
              <w:color w:val="000B5F"/>
              <w:sz w:val="20"/>
              <w:szCs w:val="20"/>
            </w:rPr>
            <w:t>Gloucester</w:t>
          </w:r>
          <w:r w:rsidR="006D2F6F" w:rsidRPr="00D37C64">
            <w:rPr>
              <w:rFonts w:ascii="Arial" w:hAnsi="Arial" w:cs="Arial"/>
              <w:color w:val="000B5F"/>
              <w:sz w:val="20"/>
              <w:szCs w:val="20"/>
            </w:rPr>
            <w:t xml:space="preserve">, </w:t>
          </w:r>
          <w:r w:rsidR="00C16C41" w:rsidRPr="00D37C64">
            <w:rPr>
              <w:rFonts w:ascii="Arial" w:hAnsi="Arial" w:cs="Arial"/>
              <w:color w:val="000B5F"/>
              <w:sz w:val="20"/>
              <w:szCs w:val="20"/>
            </w:rPr>
            <w:t>GL1 3PX</w:t>
          </w:r>
        </w:p>
        <w:p w14:paraId="7E54DF89" w14:textId="77777777" w:rsidR="00C16C41" w:rsidRPr="00D37C64" w:rsidRDefault="00C16C41" w:rsidP="0097649A">
          <w:pPr>
            <w:pStyle w:val="Header"/>
            <w:spacing w:line="276" w:lineRule="auto"/>
            <w:ind w:right="-1"/>
            <w:jc w:val="right"/>
            <w:rPr>
              <w:rFonts w:ascii="Arial" w:hAnsi="Arial" w:cs="Arial"/>
              <w:color w:val="000B5F"/>
              <w:sz w:val="20"/>
              <w:szCs w:val="20"/>
            </w:rPr>
          </w:pPr>
          <w:r w:rsidRPr="00D37C64">
            <w:rPr>
              <w:rFonts w:ascii="Arial" w:hAnsi="Arial" w:cs="Arial"/>
              <w:bCs/>
              <w:color w:val="000B5F"/>
              <w:sz w:val="20"/>
              <w:szCs w:val="20"/>
            </w:rPr>
            <w:t>Tel</w:t>
          </w:r>
          <w:r w:rsidR="00817C31" w:rsidRPr="00D37C64">
            <w:rPr>
              <w:rFonts w:ascii="Arial" w:hAnsi="Arial" w:cs="Arial"/>
              <w:bCs/>
              <w:color w:val="000B5F"/>
              <w:sz w:val="20"/>
              <w:szCs w:val="20"/>
            </w:rPr>
            <w:t>:</w:t>
          </w:r>
          <w:r w:rsidR="00EA7603" w:rsidRPr="00D37C64">
            <w:rPr>
              <w:rFonts w:ascii="Arial" w:hAnsi="Arial" w:cs="Arial"/>
              <w:color w:val="000B5F"/>
              <w:sz w:val="20"/>
              <w:szCs w:val="20"/>
            </w:rPr>
            <w:t xml:space="preserve"> </w:t>
          </w:r>
          <w:r w:rsidR="00105030" w:rsidRPr="00D37C64">
            <w:rPr>
              <w:rFonts w:ascii="Arial" w:hAnsi="Arial" w:cs="Arial"/>
              <w:color w:val="000B5F"/>
              <w:sz w:val="20"/>
              <w:szCs w:val="20"/>
            </w:rPr>
            <w:t>01452 337</w:t>
          </w:r>
          <w:r w:rsidRPr="00D37C64">
            <w:rPr>
              <w:rFonts w:ascii="Arial" w:hAnsi="Arial" w:cs="Arial"/>
              <w:color w:val="000B5F"/>
              <w:sz w:val="20"/>
              <w:szCs w:val="20"/>
            </w:rPr>
            <w:t>733</w:t>
          </w:r>
          <w:r w:rsidR="006D2F6F" w:rsidRPr="00D37C64">
            <w:rPr>
              <w:rFonts w:ascii="Arial" w:hAnsi="Arial" w:cs="Arial"/>
              <w:color w:val="000B5F"/>
              <w:sz w:val="20"/>
              <w:szCs w:val="20"/>
            </w:rPr>
            <w:t xml:space="preserve"> </w:t>
          </w:r>
        </w:p>
        <w:p w14:paraId="191079D1" w14:textId="77777777" w:rsidR="006D2F6F" w:rsidRPr="00D37C64" w:rsidRDefault="006D2F6F" w:rsidP="0097649A">
          <w:pPr>
            <w:pStyle w:val="Header"/>
            <w:spacing w:line="276" w:lineRule="auto"/>
            <w:ind w:right="-1"/>
            <w:jc w:val="right"/>
            <w:rPr>
              <w:rFonts w:ascii="Arial" w:hAnsi="Arial" w:cs="Arial"/>
              <w:bCs/>
              <w:color w:val="000B5F"/>
              <w:sz w:val="20"/>
              <w:szCs w:val="20"/>
            </w:rPr>
          </w:pPr>
          <w:r w:rsidRPr="00D37C64">
            <w:rPr>
              <w:rFonts w:ascii="Arial" w:hAnsi="Arial" w:cs="Arial"/>
              <w:bCs/>
              <w:color w:val="000B5F"/>
              <w:sz w:val="20"/>
              <w:szCs w:val="20"/>
            </w:rPr>
            <w:t>www.aspenmedicalpractice.nhs.uk</w:t>
          </w:r>
        </w:p>
        <w:p w14:paraId="281E01E5" w14:textId="77777777" w:rsidR="006D2F6F" w:rsidRPr="00D37C64" w:rsidRDefault="006D2F6F" w:rsidP="0097649A">
          <w:pPr>
            <w:pStyle w:val="Header"/>
            <w:spacing w:line="276" w:lineRule="auto"/>
            <w:ind w:right="-1"/>
            <w:jc w:val="right"/>
            <w:rPr>
              <w:rFonts w:ascii="Arial" w:hAnsi="Arial"/>
              <w:b/>
              <w:color w:val="000B5F"/>
              <w:sz w:val="16"/>
              <w:szCs w:val="16"/>
            </w:rPr>
          </w:pPr>
        </w:p>
        <w:p w14:paraId="223B8629" w14:textId="77777777" w:rsidR="006D2F6F" w:rsidRPr="00D37C64" w:rsidRDefault="006D2F6F" w:rsidP="0097649A">
          <w:pPr>
            <w:pStyle w:val="Header"/>
            <w:spacing w:line="276" w:lineRule="auto"/>
            <w:ind w:right="-1"/>
            <w:jc w:val="right"/>
            <w:rPr>
              <w:rFonts w:ascii="Arial" w:hAnsi="Arial"/>
              <w:b/>
              <w:color w:val="000B5F"/>
              <w:sz w:val="18"/>
              <w:szCs w:val="18"/>
            </w:rPr>
          </w:pPr>
          <w:r w:rsidRPr="00D37C64">
            <w:rPr>
              <w:rFonts w:ascii="Arial" w:hAnsi="Arial"/>
              <w:b/>
              <w:color w:val="000B5F"/>
              <w:sz w:val="18"/>
              <w:szCs w:val="18"/>
            </w:rPr>
            <w:t xml:space="preserve">Branch Sites </w:t>
          </w:r>
        </w:p>
        <w:p w14:paraId="60968FCF" w14:textId="77777777" w:rsidR="006D2F6F" w:rsidRPr="00D37C64" w:rsidRDefault="006D2F6F" w:rsidP="0097649A">
          <w:pPr>
            <w:pStyle w:val="Header"/>
            <w:spacing w:line="276" w:lineRule="auto"/>
            <w:ind w:right="-1"/>
            <w:jc w:val="right"/>
            <w:rPr>
              <w:rFonts w:ascii="Arial" w:hAnsi="Arial"/>
              <w:color w:val="000B5F"/>
              <w:sz w:val="16"/>
              <w:szCs w:val="16"/>
            </w:rPr>
          </w:pPr>
          <w:proofErr w:type="spellStart"/>
          <w:r w:rsidRPr="00D37C64">
            <w:rPr>
              <w:rFonts w:ascii="Arial" w:hAnsi="Arial"/>
              <w:color w:val="000B5F"/>
              <w:sz w:val="16"/>
              <w:szCs w:val="16"/>
            </w:rPr>
            <w:t>Saintbridge</w:t>
          </w:r>
          <w:proofErr w:type="spellEnd"/>
          <w:r w:rsidR="003C1B23" w:rsidRPr="00D37C64">
            <w:rPr>
              <w:rFonts w:ascii="Arial" w:hAnsi="Arial"/>
              <w:color w:val="000B5F"/>
              <w:sz w:val="16"/>
              <w:szCs w:val="16"/>
            </w:rPr>
            <w:t>:</w:t>
          </w:r>
          <w:r w:rsidRPr="00D37C64">
            <w:rPr>
              <w:rFonts w:ascii="Arial" w:hAnsi="Arial"/>
              <w:color w:val="000B5F"/>
              <w:sz w:val="16"/>
              <w:szCs w:val="16"/>
            </w:rPr>
            <w:t xml:space="preserve"> Askwith Road, Gloucester</w:t>
          </w:r>
          <w:r w:rsidR="001C7E5A">
            <w:rPr>
              <w:rFonts w:ascii="Arial" w:hAnsi="Arial"/>
              <w:color w:val="000B5F"/>
              <w:sz w:val="16"/>
              <w:szCs w:val="16"/>
            </w:rPr>
            <w:t>.</w:t>
          </w:r>
          <w:r w:rsidRPr="00D37C64">
            <w:rPr>
              <w:rFonts w:ascii="Arial" w:hAnsi="Arial"/>
              <w:color w:val="000B5F"/>
              <w:sz w:val="16"/>
              <w:szCs w:val="16"/>
            </w:rPr>
            <w:t xml:space="preserve"> GL4 4SH </w:t>
          </w:r>
        </w:p>
        <w:p w14:paraId="0B17EBE4" w14:textId="77777777" w:rsidR="006D2F6F" w:rsidRPr="00BE100D" w:rsidRDefault="006D2F6F" w:rsidP="0097649A">
          <w:pPr>
            <w:pStyle w:val="Header"/>
            <w:spacing w:line="276" w:lineRule="auto"/>
            <w:ind w:right="-1"/>
            <w:jc w:val="right"/>
          </w:pPr>
          <w:r w:rsidRPr="00D37C64">
            <w:rPr>
              <w:rFonts w:ascii="Arial" w:hAnsi="Arial"/>
              <w:color w:val="000B5F"/>
              <w:sz w:val="16"/>
              <w:szCs w:val="16"/>
            </w:rPr>
            <w:t>Tuffley</w:t>
          </w:r>
          <w:r w:rsidR="003C1B23" w:rsidRPr="00D37C64">
            <w:rPr>
              <w:rFonts w:ascii="Arial" w:hAnsi="Arial"/>
              <w:color w:val="000B5F"/>
              <w:sz w:val="16"/>
              <w:szCs w:val="16"/>
            </w:rPr>
            <w:t>:</w:t>
          </w:r>
          <w:r w:rsidRPr="00D37C64">
            <w:rPr>
              <w:rFonts w:ascii="Arial" w:hAnsi="Arial"/>
              <w:color w:val="000B5F"/>
              <w:sz w:val="16"/>
              <w:szCs w:val="16"/>
            </w:rPr>
            <w:t xml:space="preserve"> Warwick Avenue, Tuffley, Gloucester</w:t>
          </w:r>
          <w:r w:rsidR="001C7E5A">
            <w:rPr>
              <w:rFonts w:ascii="Arial" w:hAnsi="Arial"/>
              <w:color w:val="000B5F"/>
              <w:sz w:val="16"/>
              <w:szCs w:val="16"/>
            </w:rPr>
            <w:t>.</w:t>
          </w:r>
          <w:r w:rsidRPr="00D37C64">
            <w:rPr>
              <w:rFonts w:ascii="Arial" w:hAnsi="Arial"/>
              <w:color w:val="000B5F"/>
              <w:sz w:val="16"/>
              <w:szCs w:val="16"/>
            </w:rPr>
            <w:t xml:space="preserve"> GL4 0SL</w:t>
          </w:r>
        </w:p>
      </w:tc>
    </w:tr>
  </w:tbl>
  <w:p w14:paraId="25F48D02" w14:textId="77777777" w:rsidR="00780390" w:rsidRDefault="00780390" w:rsidP="00780390">
    <w:pPr>
      <w:pStyle w:val="Header"/>
      <w:ind w:right="-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B1858"/>
    <w:multiLevelType w:val="hybridMultilevel"/>
    <w:tmpl w:val="0F94FD28"/>
    <w:lvl w:ilvl="0" w:tplc="2CAC3768">
      <w:numFmt w:val="bullet"/>
      <w:lvlText w:val="-"/>
      <w:lvlJc w:val="left"/>
      <w:pPr>
        <w:ind w:left="720" w:hanging="360"/>
      </w:pPr>
      <w:rPr>
        <w:rFonts w:ascii="Cambria" w:eastAsia="MS Mincho"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8232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64F"/>
    <w:rsid w:val="0004637D"/>
    <w:rsid w:val="00075DA9"/>
    <w:rsid w:val="000A1974"/>
    <w:rsid w:val="00105030"/>
    <w:rsid w:val="00132C98"/>
    <w:rsid w:val="001351E3"/>
    <w:rsid w:val="00140E08"/>
    <w:rsid w:val="001807FA"/>
    <w:rsid w:val="001C7E5A"/>
    <w:rsid w:val="001E697D"/>
    <w:rsid w:val="0020064F"/>
    <w:rsid w:val="002146A2"/>
    <w:rsid w:val="0023701C"/>
    <w:rsid w:val="002A5DB9"/>
    <w:rsid w:val="002F1AFE"/>
    <w:rsid w:val="002F2D4C"/>
    <w:rsid w:val="0031506C"/>
    <w:rsid w:val="00352DD6"/>
    <w:rsid w:val="003C1B23"/>
    <w:rsid w:val="003D4604"/>
    <w:rsid w:val="003D499F"/>
    <w:rsid w:val="003F6D6F"/>
    <w:rsid w:val="00410081"/>
    <w:rsid w:val="004376E7"/>
    <w:rsid w:val="004616DD"/>
    <w:rsid w:val="00483C36"/>
    <w:rsid w:val="004D72CB"/>
    <w:rsid w:val="004F105A"/>
    <w:rsid w:val="0051188D"/>
    <w:rsid w:val="00530574"/>
    <w:rsid w:val="0056263D"/>
    <w:rsid w:val="00562F4C"/>
    <w:rsid w:val="005C13F9"/>
    <w:rsid w:val="005C57B0"/>
    <w:rsid w:val="005C6C05"/>
    <w:rsid w:val="0063078A"/>
    <w:rsid w:val="00631266"/>
    <w:rsid w:val="006365D9"/>
    <w:rsid w:val="00646ADB"/>
    <w:rsid w:val="006B7755"/>
    <w:rsid w:val="006D226D"/>
    <w:rsid w:val="006D2F6F"/>
    <w:rsid w:val="00710E65"/>
    <w:rsid w:val="00721951"/>
    <w:rsid w:val="007559A7"/>
    <w:rsid w:val="00780390"/>
    <w:rsid w:val="007B0CEB"/>
    <w:rsid w:val="007B49B5"/>
    <w:rsid w:val="007D3C6A"/>
    <w:rsid w:val="007E065D"/>
    <w:rsid w:val="007E515B"/>
    <w:rsid w:val="007F54DC"/>
    <w:rsid w:val="00817C31"/>
    <w:rsid w:val="0083649E"/>
    <w:rsid w:val="008A5332"/>
    <w:rsid w:val="008D386D"/>
    <w:rsid w:val="008F582E"/>
    <w:rsid w:val="00911EFD"/>
    <w:rsid w:val="0097649A"/>
    <w:rsid w:val="009839C8"/>
    <w:rsid w:val="00995B05"/>
    <w:rsid w:val="009C234C"/>
    <w:rsid w:val="00A064F0"/>
    <w:rsid w:val="00A07F4B"/>
    <w:rsid w:val="00A1525F"/>
    <w:rsid w:val="00A64263"/>
    <w:rsid w:val="00A730DC"/>
    <w:rsid w:val="00AB016D"/>
    <w:rsid w:val="00AD6574"/>
    <w:rsid w:val="00B010B7"/>
    <w:rsid w:val="00B3759A"/>
    <w:rsid w:val="00B424A7"/>
    <w:rsid w:val="00B73696"/>
    <w:rsid w:val="00BA2F60"/>
    <w:rsid w:val="00BA4DBC"/>
    <w:rsid w:val="00BB072D"/>
    <w:rsid w:val="00BE100D"/>
    <w:rsid w:val="00BF12CE"/>
    <w:rsid w:val="00C057C0"/>
    <w:rsid w:val="00C14C46"/>
    <w:rsid w:val="00C16C41"/>
    <w:rsid w:val="00C45496"/>
    <w:rsid w:val="00C87649"/>
    <w:rsid w:val="00D37C64"/>
    <w:rsid w:val="00D5734F"/>
    <w:rsid w:val="00DE5179"/>
    <w:rsid w:val="00E64EC3"/>
    <w:rsid w:val="00E80583"/>
    <w:rsid w:val="00E86CA1"/>
    <w:rsid w:val="00E95B20"/>
    <w:rsid w:val="00EA7603"/>
    <w:rsid w:val="00EE5681"/>
    <w:rsid w:val="00EF0772"/>
    <w:rsid w:val="00F1498C"/>
    <w:rsid w:val="00F63563"/>
    <w:rsid w:val="00F94C2B"/>
    <w:rsid w:val="00FA37F2"/>
    <w:rsid w:val="00FF5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F20F03"/>
  <w14:defaultImageDpi w14:val="300"/>
  <w15:docId w15:val="{5D3A4C21-1696-482E-BBF0-2FABAAF7C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83649E"/>
    <w:pPr>
      <w:keepNext/>
      <w:keepLines/>
      <w:spacing w:before="480"/>
      <w:outlineLvl w:val="0"/>
    </w:pPr>
    <w:rPr>
      <w:rFonts w:ascii="Calibri" w:eastAsia="MS Gothic"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3649E"/>
    <w:rPr>
      <w:rFonts w:ascii="Calibri" w:eastAsia="MS Gothic" w:hAnsi="Calibri" w:cs="Times New Roman"/>
      <w:b/>
      <w:bCs/>
      <w:color w:val="345A8A"/>
      <w:sz w:val="32"/>
      <w:szCs w:val="32"/>
    </w:rPr>
  </w:style>
  <w:style w:type="paragraph" w:styleId="Header">
    <w:name w:val="header"/>
    <w:basedOn w:val="Normal"/>
    <w:link w:val="HeaderChar"/>
    <w:uiPriority w:val="99"/>
    <w:unhideWhenUsed/>
    <w:rsid w:val="0083649E"/>
    <w:pPr>
      <w:tabs>
        <w:tab w:val="center" w:pos="4320"/>
        <w:tab w:val="right" w:pos="8640"/>
      </w:tabs>
    </w:pPr>
  </w:style>
  <w:style w:type="character" w:customStyle="1" w:styleId="HeaderChar">
    <w:name w:val="Header Char"/>
    <w:basedOn w:val="DefaultParagraphFont"/>
    <w:link w:val="Header"/>
    <w:uiPriority w:val="99"/>
    <w:rsid w:val="0083649E"/>
  </w:style>
  <w:style w:type="paragraph" w:styleId="Footer">
    <w:name w:val="footer"/>
    <w:basedOn w:val="Normal"/>
    <w:link w:val="FooterChar"/>
    <w:uiPriority w:val="99"/>
    <w:unhideWhenUsed/>
    <w:rsid w:val="0083649E"/>
    <w:pPr>
      <w:tabs>
        <w:tab w:val="center" w:pos="4320"/>
        <w:tab w:val="right" w:pos="8640"/>
      </w:tabs>
    </w:pPr>
  </w:style>
  <w:style w:type="character" w:customStyle="1" w:styleId="FooterChar">
    <w:name w:val="Footer Char"/>
    <w:basedOn w:val="DefaultParagraphFont"/>
    <w:link w:val="Footer"/>
    <w:uiPriority w:val="99"/>
    <w:rsid w:val="0083649E"/>
  </w:style>
  <w:style w:type="paragraph" w:styleId="BalloonText">
    <w:name w:val="Balloon Text"/>
    <w:basedOn w:val="Normal"/>
    <w:link w:val="BalloonTextChar"/>
    <w:uiPriority w:val="99"/>
    <w:semiHidden/>
    <w:unhideWhenUsed/>
    <w:rsid w:val="0083649E"/>
    <w:rPr>
      <w:rFonts w:ascii="Lucida Grande" w:hAnsi="Lucida Grande" w:cs="Lucida Grande"/>
      <w:sz w:val="18"/>
      <w:szCs w:val="18"/>
    </w:rPr>
  </w:style>
  <w:style w:type="character" w:customStyle="1" w:styleId="BalloonTextChar">
    <w:name w:val="Balloon Text Char"/>
    <w:link w:val="BalloonText"/>
    <w:uiPriority w:val="99"/>
    <w:semiHidden/>
    <w:rsid w:val="0083649E"/>
    <w:rPr>
      <w:rFonts w:ascii="Lucida Grande" w:hAnsi="Lucida Grande" w:cs="Lucida Grande"/>
      <w:sz w:val="18"/>
      <w:szCs w:val="18"/>
    </w:rPr>
  </w:style>
  <w:style w:type="table" w:styleId="TableGrid">
    <w:name w:val="Table Grid"/>
    <w:basedOn w:val="TableNormal"/>
    <w:uiPriority w:val="59"/>
    <w:rsid w:val="00BB0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64EC3"/>
    <w:rPr>
      <w:color w:val="0000FF"/>
      <w:u w:val="single"/>
    </w:rPr>
  </w:style>
  <w:style w:type="character" w:styleId="UnresolvedMention">
    <w:name w:val="Unresolved Mention"/>
    <w:uiPriority w:val="99"/>
    <w:semiHidden/>
    <w:unhideWhenUsed/>
    <w:rsid w:val="00E64E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38646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in\AppData\Local\Microsoft\Windows\Temporary%20Internet%20Files\Content.Outlook\IE0XIM22\aspen-medical-practice-alt-letterhead-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85A80-29AF-41FE-842D-45F79AABF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aspen-medical-practice-alt-letterhead-01</Template>
  <TotalTime>1</TotalTime>
  <Pages>1</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Gloucestershire NHS FT</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Matson-Beale</dc:creator>
  <cp:keywords/>
  <cp:lastModifiedBy>WAINMAN, Paul (ASPEN MEDICAL PRACTICE)</cp:lastModifiedBy>
  <cp:revision>2</cp:revision>
  <cp:lastPrinted>2023-07-04T11:01:00Z</cp:lastPrinted>
  <dcterms:created xsi:type="dcterms:W3CDTF">2026-05-01T07:02:00Z</dcterms:created>
  <dcterms:modified xsi:type="dcterms:W3CDTF">2026-05-01T07:02:00Z</dcterms:modified>
</cp:coreProperties>
</file>